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 A"/>
        <w:widowControl w:val="0"/>
        <w:jc w:val="center"/>
        <w:rPr>
          <w:rFonts w:ascii="Garamond" w:cs="Garamond" w:hAnsi="Garamond" w:eastAsia="Garamond"/>
          <w:b w:val="1"/>
          <w:bCs w:val="1"/>
          <w:sz w:val="72"/>
          <w:szCs w:val="72"/>
        </w:rPr>
      </w:pPr>
      <w:r>
        <w:rPr>
          <w:rFonts w:ascii="Times New Roman" w:hAnsi="Times New Roman"/>
          <w:color w:val="000000"/>
          <w:kern w:val="0"/>
          <w:sz w:val="24"/>
          <w:szCs w:val="24"/>
          <w:u w:color="000000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-299719</wp:posOffset>
            </wp:positionH>
            <wp:positionV relativeFrom="line">
              <wp:posOffset>-299719</wp:posOffset>
            </wp:positionV>
            <wp:extent cx="899795" cy="1172845"/>
            <wp:effectExtent l="0" t="0" r="0" b="0"/>
            <wp:wrapNone/>
            <wp:docPr id="1073741825" name="officeArt object" descr="1000px-US-NationalParkService-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1000px-US-NationalParkService-Logo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11728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Garamond" w:hAnsi="Garamond"/>
          <w:b w:val="1"/>
          <w:bCs w:val="1"/>
          <w:sz w:val="72"/>
          <w:szCs w:val="72"/>
          <w:rtl w:val="0"/>
        </w:rPr>
        <w:t>T</w:t>
      </w:r>
      <w:r>
        <w:rPr>
          <w:rFonts w:ascii="Garamond" w:hAnsi="Garamond"/>
          <w:b w:val="1"/>
          <w:bCs w:val="1"/>
          <w:sz w:val="72"/>
          <w:szCs w:val="72"/>
          <w:rtl w:val="0"/>
          <w:lang w:val="en-US"/>
        </w:rPr>
        <w:t>ransformations &amp;</w:t>
      </w:r>
    </w:p>
    <w:p>
      <w:pPr>
        <w:pStyle w:val="Body A"/>
        <w:widowControl w:val="0"/>
        <w:jc w:val="center"/>
        <w:rPr>
          <w:rFonts w:ascii="Garamond" w:cs="Garamond" w:hAnsi="Garamond" w:eastAsia="Garamond"/>
          <w:b w:val="1"/>
          <w:bCs w:val="1"/>
          <w:sz w:val="72"/>
          <w:szCs w:val="72"/>
        </w:rPr>
      </w:pPr>
      <w:r>
        <w:rPr>
          <w:rFonts w:ascii="Garamond" w:hAnsi="Garamond"/>
          <w:b w:val="1"/>
          <w:bCs w:val="1"/>
          <w:sz w:val="72"/>
          <w:szCs w:val="72"/>
          <w:rtl w:val="0"/>
          <w:lang w:val="en-US"/>
        </w:rPr>
        <w:t xml:space="preserve"> First Flight</w:t>
      </w:r>
    </w:p>
    <w:p>
      <w:pPr>
        <w:pStyle w:val="Body A"/>
        <w:widowControl w:val="0"/>
        <w:jc w:val="center"/>
        <w:rPr>
          <w:rFonts w:ascii="Arial Unicode MS" w:cs="Arial Unicode MS" w:hAnsi="Arial Unicode MS" w:eastAsia="Arial Unicode MS"/>
          <w:sz w:val="28"/>
          <w:szCs w:val="28"/>
        </w:rPr>
      </w:pPr>
      <w:r>
        <w:rPr>
          <w:rFonts w:ascii="Garamond" w:hAnsi="Garamond"/>
          <w:b w:val="1"/>
          <w:bCs w:val="1"/>
          <w:sz w:val="28"/>
          <w:szCs w:val="28"/>
          <w:rtl w:val="0"/>
          <w:lang w:val="en-US"/>
        </w:rPr>
        <w:t>Wright Brothers National Memorial</w:t>
      </w:r>
    </w:p>
    <w:p>
      <w:pPr>
        <w:pStyle w:val="Body A"/>
        <w:widowControl w:val="0"/>
        <w:jc w:val="center"/>
      </w:pPr>
    </w:p>
    <w:p>
      <w:pPr>
        <w:pStyle w:val="Body A"/>
        <w:spacing w:after="0" w:line="240" w:lineRule="auto"/>
        <w:rPr>
          <w:rFonts w:ascii="Times New Roman" w:cs="Times New Roman" w:hAnsi="Times New Roman" w:eastAsia="Times New Roman"/>
          <w:color w:val="000000"/>
          <w:kern w:val="0"/>
          <w:sz w:val="24"/>
          <w:szCs w:val="24"/>
          <w:u w:color="000000"/>
        </w:rPr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4337112</wp:posOffset>
            </wp:positionH>
            <wp:positionV relativeFrom="line">
              <wp:posOffset>482871</wp:posOffset>
            </wp:positionV>
            <wp:extent cx="2514538" cy="2000614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09"/>
                <wp:lineTo x="0" y="21609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38" cy="20006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 </w:t>
      </w:r>
    </w:p>
    <w:tbl>
      <w:tblPr>
        <w:tblW w:w="647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79"/>
      </w:tblGrid>
      <w:tr>
        <w:tblPrEx>
          <w:shd w:val="clear" w:color="auto" w:fill="ced7e7"/>
        </w:tblPrEx>
        <w:trPr>
          <w:trHeight w:val="194" w:hRule="atLeast"/>
        </w:trPr>
        <w:tc>
          <w:tcPr>
            <w:tcW w:type="dxa" w:w="6479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</w:pPr>
            <w:r>
              <w:rPr>
                <w:sz w:val="10"/>
                <w:szCs w:val="10"/>
                <w:rtl w:val="0"/>
                <w:lang w:val="en-US"/>
              </w:rPr>
              <w:t> </w:t>
            </w:r>
          </w:p>
        </w:tc>
      </w:tr>
    </w:tbl>
    <w:p>
      <w:pPr>
        <w:pStyle w:val="Body A"/>
        <w:widowControl w:val="0"/>
        <w:spacing w:after="0" w:line="240" w:lineRule="auto"/>
        <w:ind w:left="108" w:hanging="108"/>
        <w:rPr>
          <w:rFonts w:ascii="Times New Roman" w:cs="Times New Roman" w:hAnsi="Times New Roman" w:eastAsia="Times New Roman"/>
          <w:color w:val="000000"/>
          <w:kern w:val="0"/>
          <w:sz w:val="24"/>
          <w:szCs w:val="24"/>
          <w:u w:color="000000"/>
        </w:rPr>
      </w:pPr>
    </w:p>
    <w:p>
      <w:pPr>
        <w:pStyle w:val="Body A"/>
        <w:widowControl w:val="0"/>
        <w:spacing w:after="0" w:line="240" w:lineRule="auto"/>
        <w:rPr>
          <w:rFonts w:ascii="Times New Roman" w:cs="Times New Roman" w:hAnsi="Times New Roman" w:eastAsia="Times New Roman"/>
          <w:color w:val="000000"/>
          <w:kern w:val="0"/>
          <w:sz w:val="24"/>
          <w:szCs w:val="24"/>
          <w:u w:color="000000"/>
        </w:rPr>
      </w:pPr>
    </w:p>
    <w:p>
      <w:pPr>
        <w:pStyle w:val="Body A"/>
        <w:widowControl w:val="0"/>
      </w:pPr>
    </w:p>
    <w:p>
      <w:pPr>
        <w:pStyle w:val="Body A"/>
        <w:widowControl w:val="0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 xml:space="preserve">Location: </w:t>
      </w:r>
      <w:r>
        <w:rPr>
          <w:rFonts w:ascii="Garamond" w:hAnsi="Garamond"/>
          <w:sz w:val="24"/>
          <w:szCs w:val="24"/>
          <w:rtl w:val="0"/>
          <w:lang w:val="en-US"/>
        </w:rPr>
        <w:t>In-Classroom</w:t>
      </w:r>
    </w:p>
    <w:p>
      <w:pPr>
        <w:pStyle w:val="Body A"/>
        <w:widowControl w:val="0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</w:rPr>
        <w:t>Grade:</w:t>
      </w:r>
      <w:r>
        <w:rPr>
          <w:rFonts w:ascii="Times New Roman" w:hAnsi="Times New Roman"/>
          <w:color w:val="000000"/>
          <w:kern w:val="0"/>
          <w:sz w:val="24"/>
          <w:szCs w:val="24"/>
          <w:u w:color="000000"/>
          <w:rtl w:val="0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u w:color="000000"/>
          <w:rtl w:val="0"/>
          <w:lang w:val="en-US"/>
        </w:rPr>
        <w:t>8</w:t>
      </w:r>
      <w:r>
        <w:rPr>
          <w:rFonts w:ascii="Times New Roman" w:hAnsi="Times New Roman"/>
          <w:color w:val="000000"/>
          <w:kern w:val="0"/>
          <w:sz w:val="24"/>
          <w:szCs w:val="24"/>
          <w:u w:color="000000"/>
          <w:rtl w:val="0"/>
          <w:lang w:val="en-US"/>
        </w:rPr>
        <w:t>th grade</w:t>
      </w:r>
    </w:p>
    <w:p>
      <w:pPr>
        <w:pStyle w:val="Body A"/>
        <w:widowControl w:val="0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Subject:  Mathematics</w:t>
      </w:r>
    </w:p>
    <w:p>
      <w:pPr>
        <w:pStyle w:val="Body A"/>
        <w:widowControl w:val="0"/>
        <w:rPr>
          <w:rFonts w:ascii="Garamond" w:cs="Garamond" w:hAnsi="Garamond" w:eastAsia="Garamond"/>
          <w:b w:val="1"/>
          <w:bCs w:val="1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>Duration:</w:t>
      </w:r>
      <w:r>
        <w:rPr>
          <w:rFonts w:ascii="Times New Roman" w:hAnsi="Times New Roman"/>
          <w:color w:val="000000"/>
          <w:kern w:val="0"/>
          <w:sz w:val="24"/>
          <w:szCs w:val="24"/>
          <w:u w:color="000000"/>
          <w:rtl w:val="0"/>
        </w:rPr>
        <w:t xml:space="preserve"> </w:t>
      </w:r>
      <w:r>
        <w:rPr>
          <w:rFonts w:ascii="Times New Roman" w:hAnsi="Times New Roman"/>
          <w:color w:val="000000"/>
          <w:kern w:val="0"/>
          <w:sz w:val="24"/>
          <w:szCs w:val="24"/>
          <w:u w:color="000000"/>
          <w:rtl w:val="0"/>
          <w:lang w:val="en-US"/>
        </w:rPr>
        <w:t>90 minutes</w:t>
      </w:r>
    </w:p>
    <w:p>
      <w:pPr>
        <w:pStyle w:val="Body A"/>
        <w:widowControl w:val="0"/>
        <w:spacing w:after="0" w:line="240" w:lineRule="auto"/>
        <w:rPr>
          <w:rFonts w:ascii="Garamond" w:cs="Garamond" w:hAnsi="Garamond" w:eastAsia="Garamond"/>
          <w:sz w:val="24"/>
          <w:szCs w:val="24"/>
        </w:rPr>
      </w:pPr>
      <w:r>
        <w:rPr>
          <w:rFonts w:ascii="Garamond" w:hAnsi="Garamond"/>
          <w:b w:val="1"/>
          <w:bCs w:val="1"/>
          <w:sz w:val="24"/>
          <w:szCs w:val="24"/>
          <w:rtl w:val="0"/>
          <w:lang w:val="en-US"/>
        </w:rPr>
        <w:t xml:space="preserve">Key Vocabulary:  </w:t>
      </w:r>
      <w:r>
        <w:rPr>
          <w:rFonts w:ascii="Garamond" w:hAnsi="Garamond"/>
          <w:sz w:val="24"/>
          <w:szCs w:val="24"/>
          <w:rtl w:val="0"/>
          <w:lang w:val="en-US"/>
        </w:rPr>
        <w:t xml:space="preserve">Translate, Reflect, Rotate, Coordinate Plane, </w:t>
      </w:r>
    </w:p>
    <w:p>
      <w:pPr>
        <w:pStyle w:val="Body A"/>
        <w:widowControl w:val="0"/>
        <w:spacing w:after="0" w:line="240" w:lineRule="auto"/>
        <w:rPr>
          <w:rStyle w:val="None"/>
          <w:rFonts w:ascii="Garamond" w:cs="Garamond" w:hAnsi="Garamond" w:eastAsia="Garamond"/>
          <w:sz w:val="24"/>
          <w:szCs w:val="24"/>
          <w:lang w:val="en-US"/>
        </w:rPr>
      </w:pPr>
      <w:r>
        <w:rPr>
          <w:rFonts w:ascii="Garamond" w:hAnsi="Garamond"/>
          <w:sz w:val="24"/>
          <w:szCs w:val="24"/>
          <w:rtl w:val="0"/>
          <w:lang w:val="en-US"/>
        </w:rPr>
        <w:t>Symmetry</w:t>
      </w:r>
      <w:r>
        <w:rPr>
          <w:rFonts w:ascii="Garamond" w:cs="Garamond" w:hAnsi="Garamond" w:eastAsia="Garamond"/>
          <w:sz w:val="24"/>
          <w:szCs w:val="24"/>
          <w:lang w:val="en-US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4873228</wp:posOffset>
                </wp:positionH>
                <wp:positionV relativeFrom="line">
                  <wp:posOffset>319312</wp:posOffset>
                </wp:positionV>
                <wp:extent cx="1305957" cy="241221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957" cy="2412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A"/>
                              <w:tabs>
                                <w:tab w:val="left" w:pos="144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  <w:rtl w:val="0"/>
                                <w:lang w:val="en-US"/>
                              </w:rPr>
                              <w:t xml:space="preserve">Image credit:  </w:t>
                            </w:r>
                            <w:r>
                              <w:rPr>
                                <w:rStyle w:val="Hyperlink.0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</w:rPr>
                              <w:instrText xml:space="preserve"> HYPERLINK "http://archive.org"</w:instrText>
                            </w:r>
                            <w:r>
                              <w:rPr>
                                <w:rStyle w:val="Hyperlink.0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rtl w:val="0"/>
                                <w:lang w:val="en-US"/>
                              </w:rPr>
                              <w:t>archive.org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383.7pt;margin-top:25.1pt;width:102.8pt;height:19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  <w:tabs>
                          <w:tab w:val="left" w:pos="1440"/>
                        </w:tabs>
                      </w:pPr>
                      <w:r>
                        <w:rPr>
                          <w:sz w:val="16"/>
                          <w:szCs w:val="16"/>
                          <w:rtl w:val="0"/>
                          <w:lang w:val="en-US"/>
                        </w:rPr>
                        <w:t xml:space="preserve">Image credit:  </w:t>
                      </w:r>
                      <w:r>
                        <w:rPr>
                          <w:rStyle w:val="Hyperlink.0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</w:rPr>
                        <w:instrText xml:space="preserve"> HYPERLINK "http://archive.org"</w:instrText>
                      </w:r>
                      <w:r>
                        <w:rPr>
                          <w:rStyle w:val="Hyperlink.0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tl w:val="0"/>
                          <w:lang w:val="en-US"/>
                        </w:rPr>
                        <w:t>archive.org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>
      <w:pPr>
        <w:pStyle w:val="Body A"/>
        <w:widowControl w:val="0"/>
        <w:spacing w:after="0" w:line="240" w:lineRule="auto"/>
        <w:rPr>
          <w:rStyle w:val="None"/>
          <w:rFonts w:ascii="Garamond" w:cs="Garamond" w:hAnsi="Garamond" w:eastAsia="Garamond"/>
          <w:sz w:val="24"/>
          <w:szCs w:val="24"/>
        </w:rPr>
      </w:pPr>
    </w:p>
    <w:tbl>
      <w:tblPr>
        <w:tblW w:w="6479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79"/>
      </w:tblGrid>
      <w:tr>
        <w:tblPrEx>
          <w:shd w:val="clear" w:color="auto" w:fill="ced7e7"/>
        </w:tblPrEx>
        <w:trPr>
          <w:trHeight w:val="194" w:hRule="atLeast"/>
        </w:trPr>
        <w:tc>
          <w:tcPr>
            <w:tcW w:type="dxa" w:w="6479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</w:pPr>
            <w:r>
              <w:rPr>
                <w:rStyle w:val="None"/>
                <w:sz w:val="10"/>
                <w:szCs w:val="10"/>
                <w:rtl w:val="0"/>
                <w:lang w:val="en-US"/>
              </w:rPr>
              <w:t> </w:t>
            </w:r>
          </w:p>
        </w:tc>
      </w:tr>
    </w:tbl>
    <w:p>
      <w:pPr>
        <w:pStyle w:val="Body A"/>
        <w:widowControl w:val="0"/>
        <w:spacing w:after="0" w:line="240" w:lineRule="auto"/>
      </w:pPr>
      <w:r>
        <w:rPr>
          <w:rStyle w:val="None"/>
          <w:rFonts w:ascii="Garamond" w:hAnsi="Garamond"/>
          <w:b w:val="1"/>
          <w:bCs w:val="1"/>
          <w:sz w:val="24"/>
          <w:szCs w:val="24"/>
          <w:rtl w:val="0"/>
          <w:lang w:val="en-US"/>
        </w:rPr>
        <w:t xml:space="preserve">North Carolina State Standards: 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Verify experimentally the properties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of rotations, reflections, and</w:t>
      </w:r>
      <w:r>
        <w:rPr>
          <w:rStyle w:val="None"/>
          <w:rFonts w:ascii="Garamond" w:cs="Garamond" w:hAnsi="Garamond" w:eastAsia="Garamond"/>
          <w:sz w:val="24"/>
          <w:szCs w:val="24"/>
          <w:lang w:val="en-US"/>
        </w:rPr>
        <mc:AlternateContent>
          <mc:Choice Requires="wpg">
            <w:drawing>
              <wp:anchor distT="36576" distB="36576" distL="36576" distR="36576" simplePos="0" relativeHeight="251659264" behindDoc="0" locked="0" layoutInCell="1" allowOverlap="1">
                <wp:simplePos x="0" y="0"/>
                <wp:positionH relativeFrom="margin">
                  <wp:posOffset>4332811</wp:posOffset>
                </wp:positionH>
                <wp:positionV relativeFrom="line">
                  <wp:posOffset>653184</wp:posOffset>
                </wp:positionV>
                <wp:extent cx="2535839" cy="3741276"/>
                <wp:effectExtent l="0" t="0" r="0" b="0"/>
                <wp:wrapSquare wrapText="bothSides" distL="36576" distR="36576" distT="36576" distB="36576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5839" cy="3741276"/>
                          <a:chOff x="0" y="0"/>
                          <a:chExt cx="2535838" cy="374127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535839" cy="3741276"/>
                          </a:xfrm>
                          <a:prstGeom prst="rect">
                            <a:avLst/>
                          </a:prstGeom>
                          <a:solidFill>
                            <a:srgbClr val="D6ECFF">
                              <a:alpha val="69999"/>
                            </a:srgbClr>
                          </a:solidFill>
                          <a:ln w="31750" cap="flat">
                            <a:solidFill>
                              <a:srgbClr val="D6EC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2535839" cy="37412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en-US"/>
                                </w:rPr>
                                <w:t>Materials: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 w:hint="default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 w:hint="default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 w:hint="default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 w:hint="default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  <w:rPr>
                                  <w:rStyle w:val="None"/>
                                  <w:rFonts w:ascii="Garamond" w:cs="Garamond" w:hAnsi="Garamond" w:eastAsia="Garamond"/>
                                  <w:b w:val="1"/>
                                  <w:bCs w:val="1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Style w:val="None"/>
                                  <w:rFonts w:ascii="Garamond" w:hAnsi="Garamond" w:hint="default"/>
                                  <w:b w:val="1"/>
                                  <w:bCs w:val="1"/>
                                  <w:sz w:val="22"/>
                                  <w:szCs w:val="22"/>
                                  <w:rtl w:val="0"/>
                                  <w:lang w:val="en-US"/>
                                </w:rPr>
                                <w:t> </w:t>
                              </w:r>
                            </w:p>
                            <w:p>
                              <w:pPr>
                                <w:pStyle w:val="Body A"/>
                                <w:widowControl w:val="0"/>
                              </w:pPr>
                              <w:r>
                                <w:rPr>
                                  <w:rStyle w:val="None"/>
                                  <w:rFonts w:ascii="Garamond" w:hAnsi="Garamond"/>
                                  <w:b w:val="1"/>
                                  <w:bCs w:val="1"/>
                                  <w:sz w:val="24"/>
                                  <w:szCs w:val="24"/>
                                  <w:rtl w:val="0"/>
                                  <w:lang w:val="it-IT"/>
                                </w:rPr>
                                <w:t>Site Significance:</w:t>
                              </w:r>
                            </w:p>
                          </w:txbxContent>
                        </wps:txbx>
                        <wps:bodyPr wrap="square" lIns="36576" tIns="36576" rIns="36576" bIns="36576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41.2pt;margin-top:51.4pt;width:199.7pt;height:294.6pt;z-index:251659264;mso-position-horizontal:absolute;mso-position-horizontal-relative:margin;mso-position-vertical:absolute;mso-position-vertical-relative:line;mso-wrap-distance-left:2.9pt;mso-wrap-distance-top:2.9pt;mso-wrap-distance-right:2.9pt;mso-wrap-distance-bottom:2.9pt;" coordorigin="0,0" coordsize="2535838,3741275">
                <w10:wrap type="square" side="bothSides" anchorx="margin"/>
                <v:rect id="_x0000_s1028" style="position:absolute;left:0;top:0;width:2535838;height:3741275;">
                  <v:fill color="#D6ECFF" opacity="70.0%" type="solid"/>
                  <v:stroke filltype="solid" color="#D6ECFF" opacity="100.0%" weight="2.5pt" dashstyle="solid" endcap="flat" miterlimit="800.0%" joinstyle="miter" linestyle="single" startarrow="none" startarrowwidth="medium" startarrowlength="medium" endarrow="none" endarrowwidth="medium" endarrowlength="medium"/>
                </v:rect>
                <v:rect id="_x0000_s1029" style="position:absolute;left:0;top:0;width:2535838;height:3741275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4"/>
                            <w:szCs w:val="24"/>
                          </w:rPr>
                        </w:pPr>
                        <w:r>
                          <w:rPr>
                            <w:rStyle w:val="None"/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en-US"/>
                          </w:rPr>
                          <w:t>Materials:</w:t>
                        </w:r>
                      </w:p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Garamond" w:hAnsi="Garamond" w:hint="default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en-US"/>
                          </w:rPr>
                          <w:t> </w:t>
                        </w:r>
                      </w:p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Garamond" w:hAnsi="Garamond" w:hint="default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en-US"/>
                          </w:rPr>
                          <w:t> </w:t>
                        </w:r>
                      </w:p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Garamond" w:hAnsi="Garamond" w:hint="default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en-US"/>
                          </w:rPr>
                          <w:t> </w:t>
                        </w:r>
                      </w:p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Garamond" w:hAnsi="Garamond" w:hint="default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en-US"/>
                          </w:rPr>
                          <w:t> </w:t>
                        </w:r>
                      </w:p>
                      <w:p>
                        <w:pPr>
                          <w:pStyle w:val="Body A"/>
                          <w:widowControl w:val="0"/>
                          <w:rPr>
                            <w:rStyle w:val="None"/>
                            <w:rFonts w:ascii="Garamond" w:cs="Garamond" w:hAnsi="Garamond" w:eastAsia="Garamond"/>
                            <w:b w:val="1"/>
                            <w:bCs w:val="1"/>
                            <w:sz w:val="22"/>
                            <w:szCs w:val="22"/>
                          </w:rPr>
                        </w:pPr>
                        <w:r>
                          <w:rPr>
                            <w:rStyle w:val="None"/>
                            <w:rFonts w:ascii="Garamond" w:hAnsi="Garamond" w:hint="default"/>
                            <w:b w:val="1"/>
                            <w:bCs w:val="1"/>
                            <w:sz w:val="22"/>
                            <w:szCs w:val="22"/>
                            <w:rtl w:val="0"/>
                            <w:lang w:val="en-US"/>
                          </w:rPr>
                          <w:t> </w:t>
                        </w:r>
                      </w:p>
                      <w:p>
                        <w:pPr>
                          <w:pStyle w:val="Body A"/>
                          <w:widowControl w:val="0"/>
                        </w:pPr>
                        <w:r>
                          <w:rPr>
                            <w:rStyle w:val="None"/>
                            <w:rFonts w:ascii="Garamond" w:hAnsi="Garamond"/>
                            <w:b w:val="1"/>
                            <w:bCs w:val="1"/>
                            <w:sz w:val="24"/>
                            <w:szCs w:val="24"/>
                            <w:rtl w:val="0"/>
                            <w:lang w:val="it-IT"/>
                          </w:rPr>
                          <w:t>Site Significance: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translatio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n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fr-FR"/>
        </w:rPr>
        <w:t xml:space="preserve">Objectives: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The student will be able to</w:t>
      </w:r>
      <w:r>
        <w:rPr>
          <w:rStyle w:val="None"/>
          <w:rFonts w:ascii="Garamond" w:cs="Garamond" w:hAnsi="Garamond" w:eastAsia="Garamond"/>
          <w:sz w:val="24"/>
          <w:szCs w:val="24"/>
          <w:lang w:val="en-US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4556830</wp:posOffset>
                </wp:positionH>
                <wp:positionV relativeFrom="line">
                  <wp:posOffset>488791</wp:posOffset>
                </wp:positionV>
                <wp:extent cx="3175000" cy="73374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73374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Style w:val="None"/>
                                <w:rFonts w:ascii="Times" w:cs="Times" w:hAnsi="Times" w:eastAsia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Times" w:hAnsi="Times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Sidewalk chalk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Style w:val="None"/>
                                <w:rFonts w:ascii="Times" w:cs="Times" w:hAnsi="Times" w:eastAsia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Times" w:hAnsi="Times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graph paper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Style w:val="None"/>
                                <w:rFonts w:ascii="Times" w:cs="Times" w:hAnsi="Times" w:eastAsia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Times" w:hAnsi="Times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various recycled materials for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rPr>
                                <w:rStyle w:val="None"/>
                                <w:rFonts w:ascii="Times" w:cs="Times" w:hAnsi="Times" w:eastAsia="Time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ne"/>
                                <w:rFonts w:ascii="Times" w:hAnsi="Times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 creation of flyers</w:t>
                            </w:r>
                          </w:p>
                          <w:p>
                            <w:pPr>
                              <w:pStyle w:val="Caption A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</w:pPr>
                            <w:r>
                              <w:rPr>
                                <w:rStyle w:val="None"/>
                                <w:rFonts w:ascii="Times" w:hAnsi="Times"/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>devices/chromebooks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358.8pt;margin-top:38.5pt;width:250.0pt;height:57.8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Style w:val="None"/>
                          <w:rFonts w:ascii="Times" w:cs="Times" w:hAnsi="Times" w:eastAsia="Times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Times" w:hAnsi="Times"/>
                          <w:sz w:val="20"/>
                          <w:szCs w:val="20"/>
                          <w:rtl w:val="0"/>
                          <w:lang w:val="en-US"/>
                        </w:rPr>
                        <w:t>Sidewalk chalk</w:t>
                      </w:r>
                    </w:p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Style w:val="None"/>
                          <w:rFonts w:ascii="Times" w:cs="Times" w:hAnsi="Times" w:eastAsia="Times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Times" w:hAnsi="Times"/>
                          <w:sz w:val="20"/>
                          <w:szCs w:val="20"/>
                          <w:rtl w:val="0"/>
                          <w:lang w:val="en-US"/>
                        </w:rPr>
                        <w:t>graph paper</w:t>
                      </w:r>
                    </w:p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Style w:val="None"/>
                          <w:rFonts w:ascii="Times" w:cs="Times" w:hAnsi="Times" w:eastAsia="Times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Times" w:hAnsi="Times"/>
                          <w:sz w:val="20"/>
                          <w:szCs w:val="20"/>
                          <w:rtl w:val="0"/>
                          <w:lang w:val="en-US"/>
                        </w:rPr>
                        <w:t>various recycled materials for</w:t>
                      </w:r>
                    </w:p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rPr>
                          <w:rStyle w:val="None"/>
                          <w:rFonts w:ascii="Times" w:cs="Times" w:hAnsi="Times" w:eastAsia="Times"/>
                          <w:sz w:val="20"/>
                          <w:szCs w:val="20"/>
                        </w:rPr>
                      </w:pPr>
                      <w:r>
                        <w:rPr>
                          <w:rStyle w:val="None"/>
                          <w:rFonts w:ascii="Times" w:hAnsi="Times"/>
                          <w:sz w:val="20"/>
                          <w:szCs w:val="20"/>
                          <w:rtl w:val="0"/>
                          <w:lang w:val="en-US"/>
                        </w:rPr>
                        <w:t xml:space="preserve"> creation of flyers</w:t>
                      </w:r>
                    </w:p>
                    <w:p>
                      <w:pPr>
                        <w:pStyle w:val="Caption A"/>
                        <w:tabs>
                          <w:tab w:val="left" w:pos="1440"/>
                          <w:tab w:val="left" w:pos="2880"/>
                          <w:tab w:val="left" w:pos="4320"/>
                        </w:tabs>
                      </w:pPr>
                      <w:r>
                        <w:rPr>
                          <w:rStyle w:val="None"/>
                          <w:rFonts w:ascii="Times" w:hAnsi="Times"/>
                          <w:sz w:val="20"/>
                          <w:szCs w:val="20"/>
                          <w:rtl w:val="0"/>
                          <w:lang w:val="en-US"/>
                        </w:rPr>
                        <w:t>devices/chromebooks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rPr>
          <w:rStyle w:val="None"/>
          <w:rFonts w:ascii="Garamond" w:hAnsi="Garamond"/>
          <w:sz w:val="24"/>
          <w:szCs w:val="24"/>
          <w:rtl w:val="0"/>
        </w:rPr>
        <w:t xml:space="preserve"> </w:t>
      </w:r>
    </w:p>
    <w:p>
      <w:pPr>
        <w:pStyle w:val="Body A"/>
        <w:widowControl w:val="0"/>
        <w:numPr>
          <w:ilvl w:val="0"/>
          <w:numId w:val="2"/>
        </w:numPr>
        <w:bidi w:val="0"/>
        <w:ind w:right="0"/>
        <w:jc w:val="left"/>
        <w:rPr>
          <w:rStyle w:val="None"/>
          <w:sz w:val="24"/>
          <w:szCs w:val="24"/>
          <w:rtl w:val="0"/>
          <w:lang w:val="en-US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translate in the coordinate plane</w:t>
      </w:r>
      <w:r>
        <w:rPr>
          <w:rStyle w:val="None"/>
          <w:rFonts w:ascii="Garamond" w:hAnsi="Garamond"/>
          <w:sz w:val="24"/>
          <w:szCs w:val="24"/>
          <w:rtl w:val="0"/>
        </w:rPr>
        <w:t xml:space="preserve">  </w:t>
      </w:r>
    </w:p>
    <w:p>
      <w:pPr>
        <w:pStyle w:val="Body A"/>
        <w:widowControl w:val="0"/>
        <w:numPr>
          <w:ilvl w:val="0"/>
          <w:numId w:val="2"/>
        </w:numPr>
        <w:bidi w:val="0"/>
        <w:ind w:right="0"/>
        <w:jc w:val="left"/>
        <w:rPr>
          <w:rStyle w:val="None"/>
          <w:sz w:val="24"/>
          <w:szCs w:val="24"/>
          <w:rtl w:val="0"/>
          <w:lang w:val="en-US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reflect in the coordinate plane</w:t>
      </w:r>
    </w:p>
    <w:p>
      <w:pPr>
        <w:pStyle w:val="Body A"/>
        <w:widowControl w:val="0"/>
        <w:numPr>
          <w:ilvl w:val="0"/>
          <w:numId w:val="2"/>
        </w:numPr>
        <w:bidi w:val="0"/>
        <w:ind w:right="0"/>
        <w:jc w:val="left"/>
        <w:rPr>
          <w:rStyle w:val="None"/>
          <w:sz w:val="24"/>
          <w:szCs w:val="24"/>
          <w:rtl w:val="0"/>
          <w:lang w:val="en-US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rotate in the coordinate plane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tl w:val="0"/>
        </w:rPr>
        <w:t> </w:t>
      </w: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 xml:space="preserve">Essential Question: 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Do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the properties of translation, reflection and rotation apply to the Wright flyer?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 xml:space="preserve">Method: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Students will create models of the Wright flyer and translate, reflect and rotate on a classroom size coordinate plane</w:t>
      </w:r>
      <w:r>
        <w:rPr>
          <w:rStyle w:val="None"/>
          <w:rFonts w:ascii="Garamond" w:cs="Garamond" w:hAnsi="Garamond" w:eastAsia="Garamond"/>
          <w:sz w:val="24"/>
          <w:szCs w:val="24"/>
          <w:lang w:val="en-US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4488656</wp:posOffset>
                </wp:positionH>
                <wp:positionV relativeFrom="line">
                  <wp:posOffset>189626</wp:posOffset>
                </wp:positionV>
                <wp:extent cx="2075101" cy="130794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101" cy="13079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 A"/>
                              <w:rPr>
                                <w:rFonts w:ascii="Garamond" w:cs="Garamond" w:hAnsi="Garamond" w:eastAsia="Garamond"/>
                                <w:b w:val="1"/>
                                <w:bCs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 w:val="1"/>
                                <w:bCs w:val="1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Site Significance:  </w:t>
                            </w:r>
                          </w:p>
                          <w:p>
                            <w:pPr>
                              <w:pStyle w:val="Caption A"/>
                            </w:pPr>
                            <w:r>
                              <w:rPr>
                                <w:rStyle w:val="None"/>
                                <w:rFonts w:ascii="Garamond" w:hAnsi="Garamond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The Wright brothers</w:t>
                            </w:r>
                            <w:r>
                              <w:rPr>
                                <w:rStyle w:val="None"/>
                                <w:rFonts w:ascii="Garamond" w:hAnsi="Garamond" w:hint="default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’ </w:t>
                            </w:r>
                            <w:r>
                              <w:rPr>
                                <w:rStyle w:val="None"/>
                                <w:rFonts w:ascii="Garamond" w:hAnsi="Garamond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realization of humanity</w:t>
                            </w:r>
                            <w:r>
                              <w:rPr>
                                <w:rStyle w:val="None"/>
                                <w:rFonts w:ascii="Garamond" w:hAnsi="Garamond" w:hint="default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’</w:t>
                            </w:r>
                            <w:r>
                              <w:rPr>
                                <w:rStyle w:val="None"/>
                                <w:rFonts w:ascii="Garamond" w:hAnsi="Garamond"/>
                                <w:b w:val="0"/>
                                <w:bCs w:val="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s age-old dream of powered, controlled, heavier-than-air flight at this site permanently transformed our perception of space and time, and changed the world forever.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353.4pt;margin-top:14.9pt;width:163.4pt;height:103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 A"/>
                        <w:rPr>
                          <w:rFonts w:ascii="Garamond" w:cs="Garamond" w:hAnsi="Garamond" w:eastAsia="Garamond"/>
                          <w:b w:val="1"/>
                          <w:bCs w:val="1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 w:val="1"/>
                          <w:bCs w:val="1"/>
                          <w:sz w:val="24"/>
                          <w:szCs w:val="24"/>
                          <w:rtl w:val="0"/>
                          <w:lang w:val="en-US"/>
                        </w:rPr>
                        <w:t xml:space="preserve">Site Significance:  </w:t>
                      </w:r>
                    </w:p>
                    <w:p>
                      <w:pPr>
                        <w:pStyle w:val="Caption A"/>
                      </w:pPr>
                      <w:r>
                        <w:rPr>
                          <w:rStyle w:val="None"/>
                          <w:rFonts w:ascii="Garamond" w:hAnsi="Garamond"/>
                          <w:b w:val="0"/>
                          <w:bCs w:val="0"/>
                          <w:sz w:val="24"/>
                          <w:szCs w:val="24"/>
                          <w:rtl w:val="0"/>
                          <w:lang w:val="en-US"/>
                        </w:rPr>
                        <w:t>The Wright brothers</w:t>
                      </w:r>
                      <w:r>
                        <w:rPr>
                          <w:rStyle w:val="None"/>
                          <w:rFonts w:ascii="Garamond" w:hAnsi="Garamond" w:hint="default"/>
                          <w:b w:val="0"/>
                          <w:bCs w:val="0"/>
                          <w:sz w:val="24"/>
                          <w:szCs w:val="24"/>
                          <w:rtl w:val="0"/>
                          <w:lang w:val="en-US"/>
                        </w:rPr>
                        <w:t xml:space="preserve">’ </w:t>
                      </w:r>
                      <w:r>
                        <w:rPr>
                          <w:rStyle w:val="None"/>
                          <w:rFonts w:ascii="Garamond" w:hAnsi="Garamond"/>
                          <w:b w:val="0"/>
                          <w:bCs w:val="0"/>
                          <w:sz w:val="24"/>
                          <w:szCs w:val="24"/>
                          <w:rtl w:val="0"/>
                          <w:lang w:val="en-US"/>
                        </w:rPr>
                        <w:t>realization of humanity</w:t>
                      </w:r>
                      <w:r>
                        <w:rPr>
                          <w:rStyle w:val="None"/>
                          <w:rFonts w:ascii="Garamond" w:hAnsi="Garamond" w:hint="default"/>
                          <w:b w:val="0"/>
                          <w:bCs w:val="0"/>
                          <w:sz w:val="24"/>
                          <w:szCs w:val="24"/>
                          <w:rtl w:val="0"/>
                          <w:lang w:val="en-US"/>
                        </w:rPr>
                        <w:t>’</w:t>
                      </w:r>
                      <w:r>
                        <w:rPr>
                          <w:rStyle w:val="None"/>
                          <w:rFonts w:ascii="Garamond" w:hAnsi="Garamond"/>
                          <w:b w:val="0"/>
                          <w:bCs w:val="0"/>
                          <w:sz w:val="24"/>
                          <w:szCs w:val="24"/>
                          <w:rtl w:val="0"/>
                          <w:lang w:val="en-US"/>
                        </w:rPr>
                        <w:t>s age-old dream of powered, controlled, heavier-than-air flight at this site permanently transformed our perception of space and time, and changed the world forever.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</w:p>
    <w:p>
      <w:pPr>
        <w:pStyle w:val="Body A"/>
        <w:widowControl w:val="0"/>
      </w:pPr>
      <w:r>
        <w:rPr>
          <w:rtl w:val="0"/>
        </w:rPr>
        <w:t> </w:t>
      </w:r>
    </w:p>
    <w:p>
      <w:pPr>
        <w:pStyle w:val="Body A"/>
        <w:widowControl w:val="0"/>
      </w:pPr>
    </w:p>
    <w:p>
      <w:pPr>
        <w:pStyle w:val="Body A"/>
        <w:widowControl w:val="0"/>
      </w:pPr>
    </w:p>
    <w:p>
      <w:pPr>
        <w:pStyle w:val="Body A"/>
        <w:widowControl w:val="0"/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 xml:space="preserve">Background: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Near Kitty Hawk, North Carolina, Orville and Wilbur Wright make the first successful flight in history of a self-propelled, heavier- than-air aircraft. Orville piloted the gasoline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powered, propeller-driven biplane, which stayed aloft for 12 seconds and covered 120 feet on its inaugural flight.</w:t>
      </w:r>
    </w:p>
    <w:p>
      <w:pPr>
        <w:pStyle w:val="Body A"/>
        <w:spacing w:after="0" w:line="240" w:lineRule="auto"/>
        <w:rPr>
          <w:rStyle w:val="None"/>
          <w:rFonts w:ascii="Times New Roman" w:cs="Times New Roman" w:hAnsi="Times New Roman" w:eastAsia="Times New Roman"/>
          <w:color w:val="000000"/>
          <w:kern w:val="0"/>
          <w:sz w:val="24"/>
          <w:szCs w:val="24"/>
          <w:u w:color="000000"/>
        </w:rPr>
      </w:pPr>
      <w:r>
        <w:rPr>
          <w:rtl w:val="0"/>
        </w:rPr>
        <w:t> </w:t>
      </w:r>
    </w:p>
    <w:tbl>
      <w:tblPr>
        <w:tblW w:w="658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586"/>
      </w:tblGrid>
      <w:tr>
        <w:tblPrEx>
          <w:shd w:val="clear" w:color="auto" w:fill="ced7e7"/>
        </w:tblPrEx>
        <w:trPr>
          <w:trHeight w:val="253" w:hRule="atLeast"/>
        </w:trPr>
        <w:tc>
          <w:tcPr>
            <w:tcW w:type="dxa" w:w="6586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 A"/>
              <w:widowControl w:val="0"/>
            </w:pPr>
            <w:r>
              <w:rPr>
                <w:rStyle w:val="None"/>
                <w:sz w:val="10"/>
                <w:szCs w:val="10"/>
                <w:rtl w:val="0"/>
                <w:lang w:val="en-US"/>
              </w:rPr>
              <w:t> </w:t>
            </w:r>
          </w:p>
        </w:tc>
      </w:tr>
    </w:tbl>
    <w:p>
      <w:pPr>
        <w:pStyle w:val="Body A"/>
        <w:widowControl w:val="0"/>
        <w:spacing w:after="0" w:line="240" w:lineRule="auto"/>
        <w:ind w:left="108" w:hanging="108"/>
        <w:rPr>
          <w:rStyle w:val="None"/>
          <w:rFonts w:ascii="Times New Roman" w:cs="Times New Roman" w:hAnsi="Times New Roman" w:eastAsia="Times New Roman"/>
          <w:color w:val="000000"/>
          <w:kern w:val="0"/>
          <w:sz w:val="24"/>
          <w:szCs w:val="24"/>
          <w:u w:color="000000"/>
        </w:rPr>
      </w:pPr>
    </w:p>
    <w:p>
      <w:pPr>
        <w:pStyle w:val="Body A"/>
        <w:widowControl w:val="0"/>
      </w:pPr>
    </w:p>
    <w:p>
      <w:pPr>
        <w:pStyle w:val="Body A"/>
        <w:spacing w:after="0" w:line="240" w:lineRule="auto"/>
        <w:rPr>
          <w:rStyle w:val="None"/>
          <w:rFonts w:ascii="Garamond" w:cs="Garamond" w:hAnsi="Garamond" w:eastAsia="Garamond"/>
          <w:b w:val="1"/>
          <w:bCs w:val="1"/>
          <w:sz w:val="32"/>
          <w:szCs w:val="32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>Suggested Procedure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> 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sz w:val="24"/>
          <w:szCs w:val="24"/>
          <w:rtl w:val="0"/>
        </w:rPr>
        <w:t xml:space="preserve">1.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Students will create a model of the Wright Flyer out of recycled materials using their creativity and modeling after the original flyer.  Students will research the flyer to model it more accurately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sz w:val="24"/>
          <w:szCs w:val="24"/>
          <w:rtl w:val="0"/>
        </w:rPr>
        <w:t xml:space="preserve">2.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The flyer should be no more than 12</w:t>
      </w: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 xml:space="preserve">”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by 12</w:t>
      </w: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>”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sz w:val="24"/>
          <w:szCs w:val="24"/>
          <w:rtl w:val="0"/>
        </w:rPr>
        <w:t>3.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 Students will create a coordinate plane with chalk outside on blacktop, labeling the x and y axis</w:t>
      </w: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>’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, the origin, the quadrants and their signs, and the horizontal and vertical axis</w:t>
      </w: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 xml:space="preserve">’ 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should be marked in equal increments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hAnsi="Garamond"/>
          <w:sz w:val="24"/>
          <w:szCs w:val="24"/>
          <w:rtl w:val="0"/>
        </w:rPr>
        <w:t>4.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Students will translate, reflect and rotate their flyers in the drawn coordinate planes based on the following rules: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cs="Garamond" w:hAnsi="Garamond" w:eastAsia="Garamond"/>
          <w:sz w:val="24"/>
          <w:szCs w:val="24"/>
          <w:rtl w:val="0"/>
          <w:lang w:val="en-US"/>
        </w:rPr>
        <w:tab/>
        <w:t xml:space="preserve">a.)  beginning at the origin translate 3 units up and 6 units to the right:  record the new        </w:t>
        <w:tab/>
        <w:t>coordinates of the flyer and take a picture with device/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Chromebook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cs="Garamond" w:hAnsi="Garamond" w:eastAsia="Garamond"/>
          <w:sz w:val="24"/>
          <w:szCs w:val="24"/>
          <w:rtl w:val="0"/>
          <w:lang w:val="en-US"/>
        </w:rPr>
        <w:tab/>
        <w:t>b.)  from previous location after translation, reflect the flyer over the y-axis and then again over the x-axis;  record the new coordinates of the flyer and again take a picture with device.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  <w:r>
        <w:rPr>
          <w:rStyle w:val="None"/>
          <w:rFonts w:ascii="Garamond" w:cs="Garamond" w:hAnsi="Garamond" w:eastAsia="Garamond"/>
          <w:sz w:val="24"/>
          <w:szCs w:val="24"/>
          <w:rtl w:val="0"/>
          <w:lang w:val="en-US"/>
        </w:rPr>
        <w:tab/>
        <w:t>c.)  from previous location after reflection, rotate the flyer 90 degrees clockwise about the origin;  record the new coordinates of the flyer and take a picture once again.</w:t>
      </w:r>
    </w:p>
    <w:p>
      <w:pPr>
        <w:pStyle w:val="Body A"/>
        <w:widowControl w:val="0"/>
      </w:pPr>
      <w:r>
        <w:rPr>
          <w:rStyle w:val="None"/>
          <w:rFonts w:ascii="Garamond" w:hAnsi="Garamond"/>
          <w:sz w:val="24"/>
          <w:szCs w:val="24"/>
          <w:rtl w:val="0"/>
        </w:rPr>
        <w:t>5.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 xml:space="preserve">  Describe the symmetry of the flyer.</w:t>
      </w:r>
    </w:p>
    <w:tbl>
      <w:tblPr>
        <w:tblW w:w="100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012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01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spacing w:line="240" w:lineRule="auto"/>
        <w:ind w:left="108" w:hanging="108"/>
      </w:pPr>
      <w:r>
        <w:rPr>
          <w:rtl w:val="0"/>
        </w:rPr>
        <w:t> 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32"/>
          <w:szCs w:val="32"/>
          <w:lang w:val="en-US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>Evaluation Rubric</w:t>
      </w: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>: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  <w:lang w:val="en-US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>Students will be evaluated on each step and picture using a Rubric.  Students will then describe how these mathematical concepts applied to the actual first flight and navigation.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  <w:lang w:val="en-US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>Link to general rubric: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  <w:lang w:val="en-US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"https://mwsu.edu/academics/education/_assets/files/st/part-one/performancetaskrubric.pdf"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https://mwsu.edu/academics/education/_assets/files/st/part-one/performancetaskrubric.pdf</w:t>
      </w:r>
      <w:r>
        <w:rPr/>
        <w:fldChar w:fldCharType="end" w:fldLock="0"/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sz w:val="24"/>
          <w:szCs w:val="24"/>
        </w:rPr>
      </w:pPr>
    </w:p>
    <w:p>
      <w:pPr>
        <w:pStyle w:val="Body A"/>
        <w:widowControl w:val="0"/>
        <w:rPr>
          <w:rStyle w:val="None"/>
          <w:sz w:val="24"/>
          <w:szCs w:val="24"/>
        </w:rPr>
      </w:pPr>
      <w:r>
        <w:rPr>
          <w:rStyle w:val="None"/>
          <w:sz w:val="24"/>
          <w:szCs w:val="24"/>
          <w:rtl w:val="0"/>
        </w:rPr>
        <w:t> 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32"/>
          <w:szCs w:val="32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fr-FR"/>
        </w:rPr>
        <w:t>Extensions: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</w:rPr>
      </w:pPr>
      <w:r>
        <w:rPr>
          <w:rStyle w:val="None"/>
          <w:rFonts w:ascii="Garamond" w:hAnsi="Garamond"/>
          <w:rtl w:val="0"/>
          <w:lang w:val="en-US"/>
        </w:rPr>
        <w:t>Create your own rules for translating, reflecting and rotating on your coordinate planes and have a peer model those rules with their flyer then switch.  Evaluate each other.</w:t>
      </w:r>
    </w:p>
    <w:p>
      <w:pPr>
        <w:pStyle w:val="Body A"/>
        <w:widowControl w:val="0"/>
      </w:pPr>
      <w:r>
        <w:rPr>
          <w:rtl w:val="0"/>
        </w:rPr>
        <w:t> </w:t>
      </w:r>
    </w:p>
    <w:tbl>
      <w:tblPr>
        <w:tblW w:w="100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012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01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spacing w:line="240" w:lineRule="auto"/>
        <w:ind w:left="108" w:hanging="108"/>
      </w:pPr>
    </w:p>
    <w:p>
      <w:pPr>
        <w:pStyle w:val="Body A"/>
        <w:widowControl w:val="0"/>
        <w:spacing w:line="240" w:lineRule="auto"/>
      </w:pPr>
    </w:p>
    <w:p>
      <w:pPr>
        <w:pStyle w:val="Body A"/>
        <w:widowControl w:val="0"/>
      </w:pP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32"/>
          <w:szCs w:val="32"/>
        </w:rPr>
      </w:pPr>
      <w:r>
        <w:rPr>
          <w:rStyle w:val="None"/>
          <w:rFonts w:ascii="Garamond" w:hAnsi="Garamond"/>
          <w:b w:val="1"/>
          <w:bCs w:val="1"/>
          <w:sz w:val="32"/>
          <w:szCs w:val="32"/>
          <w:rtl w:val="0"/>
          <w:lang w:val="en-US"/>
        </w:rPr>
        <w:t>Additional Resources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  <w:lang w:val="en-US"/>
        </w:rPr>
      </w:pPr>
      <w:r>
        <w:rPr>
          <w:rStyle w:val="None"/>
          <w:rFonts w:ascii="Garamond" w:hAnsi="Garamond"/>
          <w:b w:val="1"/>
          <w:bCs w:val="1"/>
          <w:sz w:val="28"/>
          <w:szCs w:val="28"/>
          <w:rtl w:val="0"/>
          <w:lang w:val="en-US"/>
        </w:rPr>
        <w:t>Websites: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  <w:lang w:val="en-US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"https://www.ixl.com/math/"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https://www.ixl.com/math/</w:t>
      </w:r>
      <w:r>
        <w:rPr/>
        <w:fldChar w:fldCharType="end" w:fldLock="0"/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  <w:lang w:val="en-US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"https://airandspace.si.edu/exhibitions/wright-brothers/online/fly/1903/triumph.cfm"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https://airandspace.si.edu/exhibitions/wright-brothers/online/fly/1903/triumph.cfm</w:t>
      </w:r>
      <w:r>
        <w:rPr/>
        <w:fldChar w:fldCharType="end" w:fldLock="0"/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  <w:lang w:val="en-US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"https://www.loc.gov/item/today-in-history/december-17/"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https://www.loc.gov/item/today-in-history/december-17/</w:t>
      </w:r>
      <w:r>
        <w:rPr/>
        <w:fldChar w:fldCharType="end" w:fldLock="0"/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"https://www.history.com/this-day-in-history/first-airplane-flies"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https://www.history.com/this-day-in-history/first-airplane-flies</w:t>
      </w:r>
      <w:r>
        <w:rPr/>
        <w:fldChar w:fldCharType="end" w:fldLock="0"/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  <w:lang w:val="en-US"/>
        </w:rPr>
      </w:pPr>
      <w:r>
        <w:rPr>
          <w:rStyle w:val="None"/>
          <w:rFonts w:ascii="Garamond" w:hAnsi="Garamond"/>
          <w:b w:val="1"/>
          <w:bCs w:val="1"/>
          <w:sz w:val="28"/>
          <w:szCs w:val="28"/>
          <w:rtl w:val="0"/>
          <w:lang w:val="en-US"/>
        </w:rPr>
        <w:t>Books:</w:t>
      </w:r>
      <w:r>
        <w:rPr>
          <w:rStyle w:val="None"/>
          <w:rFonts w:ascii="Garamond" w:hAnsi="Garamond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 A"/>
        <w:widowControl w:val="0"/>
        <w:rPr>
          <w:rStyle w:val="None"/>
          <w:rFonts w:ascii="Garamond" w:cs="Garamond" w:hAnsi="Garamond" w:eastAsia="Garamond"/>
          <w:b w:val="1"/>
          <w:bCs w:val="1"/>
          <w:sz w:val="28"/>
          <w:szCs w:val="28"/>
        </w:rPr>
      </w:pPr>
      <w:r>
        <w:rPr>
          <w:rStyle w:val="None"/>
          <w:rFonts w:ascii="Garamond" w:hAnsi="Garamond"/>
          <w:sz w:val="24"/>
          <w:szCs w:val="24"/>
          <w:rtl w:val="0"/>
          <w:lang w:val="en-US"/>
        </w:rPr>
        <w:t>The Bishop</w:t>
      </w:r>
      <w:r>
        <w:rPr>
          <w:rStyle w:val="None"/>
          <w:rFonts w:ascii="Garamond" w:hAnsi="Garamond" w:hint="default"/>
          <w:sz w:val="24"/>
          <w:szCs w:val="24"/>
          <w:rtl w:val="0"/>
          <w:lang w:val="en-US"/>
        </w:rPr>
        <w:t>’</w:t>
      </w:r>
      <w:r>
        <w:rPr>
          <w:rStyle w:val="None"/>
          <w:rFonts w:ascii="Garamond" w:hAnsi="Garamond"/>
          <w:sz w:val="24"/>
          <w:szCs w:val="24"/>
          <w:rtl w:val="0"/>
          <w:lang w:val="en-US"/>
        </w:rPr>
        <w:t>s Boys:  A Life of Wilbur and Orville Wright by Tom Crouch</w:t>
      </w:r>
    </w:p>
    <w:tbl>
      <w:tblPr>
        <w:tblW w:w="1001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012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001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6ec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 A"/>
        <w:widowControl w:val="0"/>
        <w:spacing w:line="240" w:lineRule="auto"/>
        <w:ind w:left="108" w:hanging="108"/>
      </w:pPr>
      <w:r>
        <w:rPr>
          <w:rStyle w:val="None"/>
          <w:rFonts w:ascii="Garamond" w:cs="Garamond" w:hAnsi="Garamond" w:eastAsia="Garamond"/>
          <w:b w:val="1"/>
          <w:bCs w:val="1"/>
          <w:sz w:val="28"/>
          <w:szCs w:val="28"/>
        </w:rPr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Garamond">
    <w:charset w:val="00"/>
    <w:family w:val="roman"/>
    <w:pitch w:val="default"/>
  </w:font>
  <w:font w:name="Cambria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lowerLetter"/>
      <w:suff w:val="tab"/>
      <w:lvlText w:val="%1)"/>
      <w:lvlJc w:val="left"/>
      <w:pPr>
        <w:ind w:left="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tabs>
          <w:tab w:val="left" w:pos="263"/>
        </w:tabs>
        <w:ind w:left="1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suff w:val="tab"/>
      <w:lvlText w:val="%3)"/>
      <w:lvlJc w:val="left"/>
      <w:pPr>
        <w:tabs>
          <w:tab w:val="left" w:pos="263"/>
        </w:tabs>
        <w:ind w:left="2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tabs>
          <w:tab w:val="left" w:pos="263"/>
        </w:tabs>
        <w:ind w:left="3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left" w:pos="263"/>
        </w:tabs>
        <w:ind w:left="4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%6)"/>
      <w:lvlJc w:val="left"/>
      <w:pPr>
        <w:tabs>
          <w:tab w:val="left" w:pos="263"/>
        </w:tabs>
        <w:ind w:left="5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Letter"/>
      <w:suff w:val="tab"/>
      <w:lvlText w:val="%7)"/>
      <w:lvlJc w:val="left"/>
      <w:pPr>
        <w:tabs>
          <w:tab w:val="left" w:pos="263"/>
        </w:tabs>
        <w:ind w:left="6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left" w:pos="263"/>
        </w:tabs>
        <w:ind w:left="7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Letter"/>
      <w:suff w:val="tab"/>
      <w:lvlText w:val="%9)"/>
      <w:lvlJc w:val="left"/>
      <w:pPr>
        <w:tabs>
          <w:tab w:val="left" w:pos="263"/>
        </w:tabs>
        <w:ind w:left="8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20" w:line="285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8"/>
      <w:position w:val="0"/>
      <w:sz w:val="20"/>
      <w:szCs w:val="20"/>
      <w:u w:val="none" w:color="000000"/>
      <w:vertAlign w:val="baseline"/>
    </w:rPr>
  </w:style>
  <w:style w:type="paragraph" w:styleId="Caption A">
    <w:name w:val="Caption A"/>
    <w:next w:val="Caption A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vertAlign w:val="baseline"/>
      <w:lang w:val="en-US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0000ff"/>
      <w:sz w:val="16"/>
      <w:szCs w:val="16"/>
      <w:u w:val="single" w:color="0000ff"/>
    </w:rPr>
  </w:style>
  <w:style w:type="numbering" w:styleId="Imported Style 1">
    <w:name w:val="Imported Style 1"/>
    <w:pPr>
      <w:numPr>
        <w:numId w:val="1"/>
      </w:numPr>
    </w:pPr>
  </w:style>
  <w:style w:type="character" w:styleId="Hyperlink.1">
    <w:name w:val="Hyperlink.1"/>
    <w:basedOn w:val="Hyperlink"/>
    <w:next w:val="Hyperlink.1"/>
    <w:rPr>
      <w:color w:val="0000ff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